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40"/>
        </w:rPr>
        <w:t>Manual do Utilizador – DocOrganizer</w:t>
      </w:r>
    </w:p>
    <w:p>
      <w:pPr>
        <w:pStyle w:val="Heading2"/>
      </w:pPr>
      <w:r>
        <w:t>1. Objetivo do DocOrganizer</w:t>
      </w:r>
    </w:p>
    <w:p>
      <w:r>
        <w:t>O DocOrganizer é uma aplicação destinada ao utilizador final (técnico de contabilidade ou administrativo) para o tratamento manual assistido de documentos PDF que não puderam ser processados automaticamente pelo DocAnalizer.</w:t>
      </w:r>
    </w:p>
    <w:p/>
    <w:p>
      <w:r>
        <w:t>O seu objetivo é permitir concluir o tratamento destes documentos de forma rápida, controlada e sem recorrer ao Explorador de ficheiros do sistema operativo.</w:t>
      </w:r>
    </w:p>
    <w:p>
      <w:pPr>
        <w:pStyle w:val="Heading2"/>
      </w:pPr>
      <w:r>
        <w:t>2. Quando utilizar o DocOrganizer</w:t>
      </w:r>
    </w:p>
    <w:p>
      <w:r>
        <w:t>O DocOrganizer deve ser utilizado apenas após a execução do DocAnalizer, nos seguintes cenários:</w:t>
      </w:r>
    </w:p>
    <w:p>
      <w:pPr>
        <w:pStyle w:val="ListBullet"/>
      </w:pPr>
      <w:r>
        <w:t>Documentos sem QR Code;</w:t>
      </w:r>
    </w:p>
    <w:p>
      <w:pPr>
        <w:pStyle w:val="ListBullet"/>
      </w:pPr>
      <w:r>
        <w:t>PDFs cuja leitura automática falhou;</w:t>
      </w:r>
    </w:p>
    <w:p>
      <w:pPr>
        <w:pStyle w:val="ListBullet"/>
      </w:pPr>
      <w:r>
        <w:t>Digitalizações de fraca qualidade;</w:t>
      </w:r>
    </w:p>
    <w:p>
      <w:pPr>
        <w:pStyle w:val="ListBullet"/>
      </w:pPr>
      <w:r>
        <w:t>Documentos que exigem validação visual antes do arquivo.</w:t>
      </w:r>
    </w:p>
    <w:p>
      <w:pPr>
        <w:pStyle w:val="Heading2"/>
      </w:pPr>
      <w:r>
        <w:t>3. Fluxo de trabalho recomendado</w:t>
      </w:r>
    </w:p>
    <w:p>
      <w:r>
        <w:t>Fluxo típico de utilização no gabinete:</w:t>
      </w:r>
    </w:p>
    <w:p>
      <w:pPr>
        <w:pStyle w:val="ListNumber"/>
      </w:pPr>
      <w:r>
        <w:t>1. O DocAnalizer trata automaticamente os documentos possíveis.</w:t>
      </w:r>
    </w:p>
    <w:p>
      <w:pPr>
        <w:pStyle w:val="ListNumber"/>
      </w:pPr>
      <w:r>
        <w:t>2. Os documentos não tratados ficam numa pasta específica (ex.: Por_Tratar).</w:t>
      </w:r>
    </w:p>
    <w:p>
      <w:pPr>
        <w:pStyle w:val="ListNumber"/>
      </w:pPr>
      <w:r>
        <w:t>3. Essa pasta é selecionada como origem no DocOrganizer.</w:t>
      </w:r>
    </w:p>
    <w:p>
      <w:pPr>
        <w:pStyle w:val="ListNumber"/>
      </w:pPr>
      <w:r>
        <w:t>4. O utilizador valida e arquiva manualmente cada documento.</w:t>
      </w:r>
    </w:p>
    <w:p>
      <w:pPr>
        <w:pStyle w:val="Heading2"/>
      </w:pPr>
      <w:r>
        <w:t>4. Requisitos do sistema</w:t>
      </w:r>
    </w:p>
    <w:p>
      <w:pPr>
        <w:pStyle w:val="ListBullet"/>
      </w:pPr>
      <w:r>
        <w:t>Sistema operativo: Windows, macOS ou Linux;</w:t>
      </w:r>
    </w:p>
    <w:p>
      <w:pPr>
        <w:pStyle w:val="ListBullet"/>
      </w:pPr>
      <w:r>
        <w:t>Tipo de ficheiro suportado: PDF.</w:t>
      </w:r>
    </w:p>
    <w:p/>
    <w:p>
      <w:r>
        <w:t>Nota: Caso a pré-visualização integrada não esteja disponível, os documentos podem ser abertos externamente sem perda de funcionalidade.</w:t>
      </w:r>
    </w:p>
    <w:p>
      <w:pPr>
        <w:pStyle w:val="Heading2"/>
      </w:pPr>
      <w:r>
        <w:t>5. Visão geral da interface</w:t>
      </w:r>
    </w:p>
    <w:p>
      <w:r>
        <w:t>A interface está dividida em três áreas principais:</w:t>
      </w:r>
    </w:p>
    <w:p/>
    <w:p>
      <w:r>
        <w:t>Painel esquerdo – Documentos por tratar</w:t>
      </w:r>
    </w:p>
    <w:p>
      <w:pPr>
        <w:pStyle w:val="ListBullet"/>
      </w:pPr>
      <w:r>
        <w:t>Lista de PDFs da pasta de origem;</w:t>
      </w:r>
    </w:p>
    <w:p>
      <w:pPr>
        <w:pStyle w:val="ListBullet"/>
      </w:pPr>
      <w:r>
        <w:t>Pesquisa por nome;</w:t>
      </w:r>
    </w:p>
    <w:p>
      <w:pPr>
        <w:pStyle w:val="ListBullet"/>
      </w:pPr>
      <w:r>
        <w:t>Documentos já tratados aparecem assinalados.</w:t>
      </w:r>
    </w:p>
    <w:p/>
    <w:p>
      <w:r>
        <w:t>Painel central – Visualização</w:t>
      </w:r>
    </w:p>
    <w:p>
      <w:pPr>
        <w:pStyle w:val="ListBullet"/>
      </w:pPr>
      <w:r>
        <w:t>Visualização direta do PDF;</w:t>
      </w:r>
    </w:p>
    <w:p>
      <w:pPr>
        <w:pStyle w:val="ListBullet"/>
      </w:pPr>
      <w:r>
        <w:t>Navegação por páginas;</w:t>
      </w:r>
    </w:p>
    <w:p>
      <w:pPr>
        <w:pStyle w:val="ListBullet"/>
      </w:pPr>
      <w:r>
        <w:t>Zoom e rotação.</w:t>
      </w:r>
    </w:p>
    <w:p/>
    <w:p>
      <w:r>
        <w:t>Painel direito – Destino</w:t>
      </w:r>
    </w:p>
    <w:p>
      <w:pPr>
        <w:pStyle w:val="ListBullet"/>
      </w:pPr>
      <w:r>
        <w:t>Navegação pela estrutura de pastas do cliente;</w:t>
      </w:r>
    </w:p>
    <w:p>
      <w:pPr>
        <w:pStyle w:val="ListBullet"/>
      </w:pPr>
      <w:r>
        <w:t>Definição do nome do ficheiro;</w:t>
      </w:r>
    </w:p>
    <w:p>
      <w:pPr>
        <w:pStyle w:val="ListBullet"/>
      </w:pPr>
      <w:r>
        <w:t>Escolha entre mover ou copiar.</w:t>
      </w:r>
    </w:p>
    <w:p>
      <w:pPr>
        <w:pStyle w:val="Heading2"/>
      </w:pPr>
      <w:r>
        <w:t>6. Processo de utilização passo a passo</w:t>
      </w:r>
    </w:p>
    <w:p>
      <w:pPr>
        <w:pStyle w:val="ListNumber"/>
      </w:pPr>
      <w:r>
        <w:t>1. Selecionar a pasta de origem onde estão os documentos por tratar.</w:t>
      </w:r>
    </w:p>
    <w:p>
      <w:pPr>
        <w:pStyle w:val="ListNumber"/>
      </w:pPr>
      <w:r>
        <w:t>2. Selecionar um documento da lista.</w:t>
      </w:r>
    </w:p>
    <w:p>
      <w:pPr>
        <w:pStyle w:val="ListNumber"/>
      </w:pPr>
      <w:r>
        <w:t>3. Validar visualmente o conteúdo no painel central.</w:t>
      </w:r>
    </w:p>
    <w:p>
      <w:pPr>
        <w:pStyle w:val="ListNumber"/>
      </w:pPr>
      <w:r>
        <w:t>4. Selecionar a pasta de destino correta.</w:t>
      </w:r>
    </w:p>
    <w:p>
      <w:pPr>
        <w:pStyle w:val="ListNumber"/>
      </w:pPr>
      <w:r>
        <w:t>5. Ajustar o nome do ficheiro, se necessário.</w:t>
      </w:r>
    </w:p>
    <w:p>
      <w:r>
        <w:t>6. Escolher entre mover ou copiar o documento.</w:t>
      </w:r>
    </w:p>
    <w:p>
      <w:r>
        <w:t>7. Confirmar a operação.</w:t>
      </w:r>
    </w:p>
    <w:p>
      <w:pPr>
        <w:pStyle w:val="Heading2"/>
      </w:pPr>
      <w:r>
        <w:t>7. Comportamento do sistema</w:t>
      </w:r>
    </w:p>
    <w:p>
      <w:pPr>
        <w:pStyle w:val="ListBullet"/>
      </w:pPr>
      <w:r>
        <w:t>Documentos movidos deixam de aparecer na lista;</w:t>
      </w:r>
    </w:p>
    <w:p>
      <w:pPr>
        <w:pStyle w:val="ListBullet"/>
      </w:pPr>
      <w:r>
        <w:t>Documentos copiados permanecem na lista e ficam assinalados como tratados;</w:t>
      </w:r>
    </w:p>
    <w:p>
      <w:pPr>
        <w:pStyle w:val="ListBullet"/>
      </w:pPr>
      <w:r>
        <w:t>O sistema evita duplicações automáticas de nomes.</w:t>
      </w:r>
    </w:p>
    <w:p>
      <w:pPr>
        <w:pStyle w:val="Heading2"/>
      </w:pPr>
      <w:r>
        <w:t>8. Boas práticas</w:t>
      </w:r>
    </w:p>
    <w:p>
      <w:pPr>
        <w:pStyle w:val="ListBullet"/>
      </w:pPr>
      <w:r>
        <w:t>Utilizar sempre o DocAnalizer antes do DocOrganizer;</w:t>
      </w:r>
    </w:p>
    <w:p>
      <w:pPr>
        <w:pStyle w:val="ListBullet"/>
      </w:pPr>
      <w:r>
        <w:t>Tratar todos os documentos de uma pasta antes de avançar;</w:t>
      </w:r>
    </w:p>
    <w:p>
      <w:pPr>
        <w:pStyle w:val="ListBullet"/>
      </w:pPr>
      <w:r>
        <w:t>Confirmar o destino antes de mover documentos;</w:t>
      </w:r>
    </w:p>
    <w:p>
      <w:pPr>
        <w:pStyle w:val="ListBullet"/>
      </w:pPr>
      <w:r>
        <w:t>Utilizar uma nomenclatura consistente.</w:t>
      </w:r>
    </w:p>
    <w:p>
      <w:pPr>
        <w:pStyle w:val="Heading2"/>
      </w:pPr>
      <w:r>
        <w:t>9. Resolução de problemas comuns</w:t>
      </w:r>
    </w:p>
    <w:p>
      <w:r>
        <w:t>O ficheiro não pode ser movido ou copiado:</w:t>
      </w:r>
    </w:p>
    <w:p>
      <w:pPr>
        <w:pStyle w:val="ListBullet"/>
      </w:pPr>
      <w:r>
        <w:t>Verificar se o PDF não está aberto noutro programa;</w:t>
      </w:r>
    </w:p>
    <w:p>
      <w:pPr>
        <w:pStyle w:val="ListBullet"/>
      </w:pPr>
      <w:r>
        <w:t>Fechar visualizadores externos e repetir a operação.</w:t>
      </w:r>
    </w:p>
    <w:p/>
    <w:p>
      <w:r>
        <w:t>Não aparece pré-visualização:</w:t>
      </w:r>
    </w:p>
    <w:p>
      <w:pPr>
        <w:pStyle w:val="ListBullet"/>
      </w:pPr>
      <w:r>
        <w:t>Utilizar a opção de abrir externamente;</w:t>
      </w:r>
    </w:p>
    <w:p>
      <w:pPr>
        <w:pStyle w:val="ListBullet"/>
      </w:pPr>
      <w:r>
        <w:t>Contactar o suporte técnico, se necessário.</w:t>
      </w:r>
    </w:p>
    <w:p>
      <w:pPr>
        <w:pStyle w:val="Heading2"/>
      </w:pPr>
      <w:r>
        <w:t>10. Conclusão</w:t>
      </w:r>
    </w:p>
    <w:p>
      <w:r>
        <w:t>O DocOrganizer complementa o DocAnalizer, permitindo concluir de forma eficiente o tratamento dos documentos que não puderam ser automatizados.</w:t>
      </w:r>
    </w:p>
    <w:p/>
    <w:p>
      <w:r>
        <w:t>A sua utilização correta contribui para maior controlo, menos erros e ganho de tempo no dia a dia do gabinete.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